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A2" w:rsidRPr="00896175" w:rsidRDefault="00D53CA2" w:rsidP="00D53CA2">
      <w:pPr>
        <w:jc w:val="center"/>
        <w:rPr>
          <w:b/>
          <w:bCs/>
          <w:szCs w:val="28"/>
        </w:rPr>
      </w:pPr>
      <w:r w:rsidRPr="00896175">
        <w:rPr>
          <w:b/>
          <w:bCs/>
          <w:szCs w:val="28"/>
        </w:rPr>
        <w:t xml:space="preserve">Муниципальное автономное общеобразовательное учреждение </w:t>
      </w:r>
      <w:r w:rsidRPr="00896175">
        <w:rPr>
          <w:b/>
          <w:bCs/>
          <w:szCs w:val="28"/>
        </w:rPr>
        <w:br/>
        <w:t>«</w:t>
      </w:r>
      <w:proofErr w:type="spellStart"/>
      <w:r w:rsidRPr="00896175">
        <w:rPr>
          <w:b/>
          <w:bCs/>
          <w:szCs w:val="28"/>
        </w:rPr>
        <w:t>Викуловская</w:t>
      </w:r>
      <w:proofErr w:type="spellEnd"/>
      <w:r w:rsidRPr="00896175">
        <w:rPr>
          <w:b/>
          <w:bCs/>
          <w:szCs w:val="28"/>
        </w:rPr>
        <w:t xml:space="preserve"> средняя общеобразовательная школа №2» - </w:t>
      </w:r>
    </w:p>
    <w:p w:rsidR="00D53CA2" w:rsidRPr="00896175" w:rsidRDefault="00D53CA2" w:rsidP="00D53CA2">
      <w:pPr>
        <w:jc w:val="center"/>
        <w:rPr>
          <w:b/>
          <w:bCs/>
          <w:szCs w:val="28"/>
        </w:rPr>
      </w:pPr>
      <w:r w:rsidRPr="00896175">
        <w:rPr>
          <w:b/>
          <w:bCs/>
          <w:szCs w:val="28"/>
        </w:rPr>
        <w:t xml:space="preserve">отделение </w:t>
      </w:r>
      <w:proofErr w:type="spellStart"/>
      <w:r w:rsidRPr="00896175">
        <w:rPr>
          <w:b/>
          <w:bCs/>
          <w:szCs w:val="28"/>
        </w:rPr>
        <w:t>Озернинская</w:t>
      </w:r>
      <w:proofErr w:type="spellEnd"/>
      <w:r w:rsidRPr="00896175">
        <w:rPr>
          <w:b/>
          <w:bCs/>
          <w:szCs w:val="28"/>
        </w:rPr>
        <w:t xml:space="preserve"> </w:t>
      </w:r>
      <w:proofErr w:type="spellStart"/>
      <w:proofErr w:type="gramStart"/>
      <w:r w:rsidRPr="00896175">
        <w:rPr>
          <w:b/>
          <w:bCs/>
          <w:szCs w:val="28"/>
        </w:rPr>
        <w:t>школа-детский</w:t>
      </w:r>
      <w:proofErr w:type="spellEnd"/>
      <w:proofErr w:type="gramEnd"/>
      <w:r w:rsidRPr="00896175">
        <w:rPr>
          <w:b/>
          <w:bCs/>
          <w:szCs w:val="28"/>
        </w:rPr>
        <w:t xml:space="preserve"> сад</w:t>
      </w:r>
    </w:p>
    <w:p w:rsidR="009B16AB" w:rsidRDefault="009B16AB" w:rsidP="009B16AB">
      <w:pPr>
        <w:jc w:val="center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464"/>
        <w:gridCol w:w="2740"/>
        <w:gridCol w:w="4217"/>
      </w:tblGrid>
      <w:tr w:rsidR="009B16AB" w:rsidTr="000930E2">
        <w:trPr>
          <w:trHeight w:val="2218"/>
        </w:trPr>
        <w:tc>
          <w:tcPr>
            <w:tcW w:w="3464" w:type="dxa"/>
          </w:tcPr>
          <w:p w:rsidR="009B16AB" w:rsidRDefault="009B16AB" w:rsidP="000930E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lang w:bidi="en-US"/>
              </w:rPr>
              <w:t>____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«___» августа  2017г №   ___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9B16AB" w:rsidRDefault="009B16AB" w:rsidP="000930E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u w:val="single"/>
                <w:lang w:bidi="en-US"/>
              </w:rPr>
            </w:pP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u w:val="single"/>
                <w:lang w:bidi="en-US"/>
              </w:rPr>
            </w:pPr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_В.Н.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Мотенко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____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lang w:bidi="en-US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2017г</w:t>
            </w:r>
          </w:p>
        </w:tc>
        <w:tc>
          <w:tcPr>
            <w:tcW w:w="4217" w:type="dxa"/>
          </w:tcPr>
          <w:p w:rsidR="009B16AB" w:rsidRDefault="009B16AB" w:rsidP="000930E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«______»  августа 2017г</w:t>
            </w: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  <w:p w:rsidR="009B16AB" w:rsidRDefault="009B16AB" w:rsidP="000930E2">
            <w:pPr>
              <w:pStyle w:val="a4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9B16AB" w:rsidRDefault="009B16AB" w:rsidP="009B16AB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9B16AB" w:rsidRDefault="009B16AB" w:rsidP="009B16AB">
      <w:pPr>
        <w:rPr>
          <w:b/>
          <w:bCs/>
          <w:sz w:val="36"/>
          <w:szCs w:val="36"/>
        </w:rPr>
      </w:pPr>
    </w:p>
    <w:p w:rsidR="009B16AB" w:rsidRDefault="009B16AB" w:rsidP="009B16AB">
      <w:pPr>
        <w:rPr>
          <w:b/>
          <w:bCs/>
          <w:sz w:val="36"/>
          <w:szCs w:val="36"/>
        </w:rPr>
      </w:pPr>
    </w:p>
    <w:p w:rsidR="009B16AB" w:rsidRDefault="009B16AB" w:rsidP="009B1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9B16AB" w:rsidRDefault="009B16AB" w:rsidP="009B16A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по         </w:t>
      </w:r>
      <w:r>
        <w:rPr>
          <w:rFonts w:ascii="Times New Roman" w:hAnsi="Times New Roman"/>
          <w:b/>
          <w:sz w:val="28"/>
          <w:szCs w:val="28"/>
          <w:u w:val="single"/>
        </w:rPr>
        <w:t>__________      технологии                                                   _</w:t>
      </w:r>
    </w:p>
    <w:p w:rsidR="009B16AB" w:rsidRDefault="009B16AB" w:rsidP="009B16AB">
      <w:pPr>
        <w:pStyle w:val="a4"/>
        <w:jc w:val="center"/>
        <w:rPr>
          <w:rFonts w:ascii="Times New Roman" w:hAnsi="Times New Roman"/>
          <w:color w:val="A6A6A6"/>
          <w:sz w:val="20"/>
          <w:szCs w:val="20"/>
        </w:rPr>
      </w:pPr>
      <w:r>
        <w:rPr>
          <w:rFonts w:ascii="Times New Roman" w:hAnsi="Times New Roman"/>
          <w:color w:val="A6A6A6"/>
          <w:sz w:val="20"/>
          <w:szCs w:val="20"/>
        </w:rPr>
        <w:t>название предмета</w:t>
      </w:r>
    </w:p>
    <w:p w:rsidR="009B16AB" w:rsidRDefault="009B16AB" w:rsidP="009B16AB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класс    </w:t>
      </w:r>
      <w:r>
        <w:rPr>
          <w:rFonts w:ascii="Times New Roman" w:hAnsi="Times New Roman"/>
          <w:b/>
          <w:sz w:val="28"/>
          <w:szCs w:val="28"/>
          <w:u w:val="single"/>
        </w:rPr>
        <w:t>__________         4                                         ______________</w:t>
      </w:r>
    </w:p>
    <w:p w:rsidR="009B16AB" w:rsidRDefault="009B16AB" w:rsidP="009B1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B16AB" w:rsidRDefault="009B16AB" w:rsidP="009B16A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учителя </w:t>
      </w:r>
      <w:r>
        <w:rPr>
          <w:rFonts w:ascii="Times New Roman" w:hAnsi="Times New Roman"/>
          <w:b/>
          <w:sz w:val="28"/>
          <w:szCs w:val="28"/>
          <w:u w:val="single"/>
        </w:rPr>
        <w:t>__   Квашниной Тамары Григорьевны     ____________</w:t>
      </w:r>
    </w:p>
    <w:p w:rsidR="009B16AB" w:rsidRDefault="009B16AB" w:rsidP="009B1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16AB" w:rsidRDefault="009B16AB" w:rsidP="009B16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    - 2018     учебный год</w:t>
      </w:r>
    </w:p>
    <w:p w:rsidR="009B16AB" w:rsidRDefault="009B16AB" w:rsidP="009B16AB">
      <w:pPr>
        <w:shd w:val="clear" w:color="auto" w:fill="FFFFFF"/>
        <w:ind w:firstLine="720"/>
        <w:jc w:val="center"/>
        <w:rPr>
          <w:b/>
          <w:bCs/>
          <w:sz w:val="28"/>
          <w:szCs w:val="22"/>
        </w:rPr>
      </w:pPr>
    </w:p>
    <w:p w:rsidR="009B16AB" w:rsidRDefault="009B16AB" w:rsidP="009B16AB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9B16AB" w:rsidRDefault="009B16AB" w:rsidP="009B16AB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16AB" w:rsidRDefault="009B16AB" w:rsidP="008D36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3629" w:rsidRDefault="008D3629" w:rsidP="008D3629">
      <w:pPr>
        <w:jc w:val="center"/>
        <w:rPr>
          <w:b/>
          <w:bCs/>
        </w:rPr>
      </w:pPr>
    </w:p>
    <w:p w:rsidR="008D3629" w:rsidRDefault="008D3629" w:rsidP="008D3629">
      <w:pPr>
        <w:pStyle w:val="a3"/>
        <w:spacing w:before="0" w:after="0"/>
        <w:rPr>
          <w:b/>
          <w:bCs/>
          <w:color w:val="000000"/>
        </w:rPr>
      </w:pPr>
    </w:p>
    <w:p w:rsidR="00D53CA2" w:rsidRPr="00896175" w:rsidRDefault="00D53CA2" w:rsidP="00D53CA2">
      <w:pPr>
        <w:jc w:val="center"/>
        <w:rPr>
          <w:b/>
          <w:bCs/>
          <w:szCs w:val="28"/>
        </w:rPr>
      </w:pPr>
      <w:r w:rsidRPr="00896175">
        <w:rPr>
          <w:b/>
          <w:bCs/>
          <w:szCs w:val="28"/>
        </w:rPr>
        <w:lastRenderedPageBreak/>
        <w:t xml:space="preserve">Муниципальное автономное общеобразовательное учреждение </w:t>
      </w:r>
      <w:r w:rsidRPr="00896175">
        <w:rPr>
          <w:b/>
          <w:bCs/>
          <w:szCs w:val="28"/>
        </w:rPr>
        <w:br/>
        <w:t>«</w:t>
      </w:r>
      <w:proofErr w:type="spellStart"/>
      <w:r w:rsidRPr="00896175">
        <w:rPr>
          <w:b/>
          <w:bCs/>
          <w:szCs w:val="28"/>
        </w:rPr>
        <w:t>Викуловская</w:t>
      </w:r>
      <w:proofErr w:type="spellEnd"/>
      <w:r w:rsidRPr="00896175">
        <w:rPr>
          <w:b/>
          <w:bCs/>
          <w:szCs w:val="28"/>
        </w:rPr>
        <w:t xml:space="preserve"> средняя общеобразовательная школа №2» - </w:t>
      </w:r>
    </w:p>
    <w:p w:rsidR="00D53CA2" w:rsidRPr="00896175" w:rsidRDefault="00D53CA2" w:rsidP="00D53CA2">
      <w:pPr>
        <w:jc w:val="center"/>
        <w:rPr>
          <w:b/>
          <w:bCs/>
          <w:szCs w:val="28"/>
        </w:rPr>
      </w:pPr>
      <w:r w:rsidRPr="00896175">
        <w:rPr>
          <w:b/>
          <w:bCs/>
          <w:szCs w:val="28"/>
        </w:rPr>
        <w:t xml:space="preserve">отделение </w:t>
      </w:r>
      <w:proofErr w:type="spellStart"/>
      <w:r w:rsidRPr="00896175">
        <w:rPr>
          <w:b/>
          <w:bCs/>
          <w:szCs w:val="28"/>
        </w:rPr>
        <w:t>Озернинская</w:t>
      </w:r>
      <w:proofErr w:type="spellEnd"/>
      <w:r w:rsidRPr="00896175">
        <w:rPr>
          <w:b/>
          <w:bCs/>
          <w:szCs w:val="28"/>
        </w:rPr>
        <w:t xml:space="preserve"> </w:t>
      </w:r>
      <w:proofErr w:type="spellStart"/>
      <w:proofErr w:type="gramStart"/>
      <w:r w:rsidRPr="00896175">
        <w:rPr>
          <w:b/>
          <w:bCs/>
          <w:szCs w:val="28"/>
        </w:rPr>
        <w:t>школа-детский</w:t>
      </w:r>
      <w:proofErr w:type="spellEnd"/>
      <w:proofErr w:type="gramEnd"/>
      <w:r w:rsidRPr="00896175">
        <w:rPr>
          <w:b/>
          <w:bCs/>
          <w:szCs w:val="28"/>
        </w:rPr>
        <w:t xml:space="preserve"> сад</w:t>
      </w:r>
    </w:p>
    <w:p w:rsidR="00D53CA2" w:rsidRDefault="00D53CA2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5B9" w:rsidRDefault="001B25B9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29" w:rsidRDefault="008D3629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D3629" w:rsidRDefault="008D3629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</w:t>
      </w:r>
      <w:r w:rsidR="009B16AB">
        <w:rPr>
          <w:rFonts w:ascii="Times New Roman" w:hAnsi="Times New Roman" w:cs="Times New Roman"/>
          <w:b/>
          <w:sz w:val="24"/>
          <w:szCs w:val="24"/>
        </w:rPr>
        <w:t>бочей программе по технологии,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класс,</w:t>
      </w:r>
    </w:p>
    <w:p w:rsidR="008D3629" w:rsidRDefault="008D3629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 Квашниной Тамары Григорьевны</w:t>
      </w:r>
    </w:p>
    <w:p w:rsidR="008D3629" w:rsidRDefault="008D3629" w:rsidP="008D36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2017/2018 учебный год</w:t>
      </w:r>
    </w:p>
    <w:p w:rsidR="008D3629" w:rsidRDefault="008D3629" w:rsidP="008D36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технологии  для 4 класса составлена на основе документов:</w:t>
      </w: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53CA2">
        <w:rPr>
          <w:rFonts w:ascii="Times New Roman" w:hAnsi="Times New Roman" w:cs="Times New Roman"/>
        </w:rPr>
        <w:tab/>
      </w:r>
      <w:r w:rsidRPr="00D53CA2">
        <w:rPr>
          <w:rFonts w:ascii="Times New Roman" w:hAnsi="Times New Roman" w:cs="Times New Roman"/>
          <w:sz w:val="24"/>
          <w:szCs w:val="28"/>
        </w:rPr>
        <w:t xml:space="preserve">1. 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53CA2">
        <w:rPr>
          <w:rFonts w:ascii="Times New Roman" w:hAnsi="Times New Roman" w:cs="Times New Roman"/>
          <w:sz w:val="24"/>
          <w:szCs w:val="28"/>
        </w:rPr>
        <w:tab/>
        <w:t>2. Основная образовательная программа начального общего образования  МАОУ «</w:t>
      </w:r>
      <w:proofErr w:type="spellStart"/>
      <w:r w:rsidRPr="00D53CA2">
        <w:rPr>
          <w:rFonts w:ascii="Times New Roman" w:hAnsi="Times New Roman" w:cs="Times New Roman"/>
          <w:sz w:val="24"/>
          <w:szCs w:val="28"/>
        </w:rPr>
        <w:t>Викуловская</w:t>
      </w:r>
      <w:proofErr w:type="spellEnd"/>
      <w:r w:rsidRPr="00D53CA2">
        <w:rPr>
          <w:rFonts w:ascii="Times New Roman" w:hAnsi="Times New Roman" w:cs="Times New Roman"/>
          <w:sz w:val="24"/>
          <w:szCs w:val="28"/>
        </w:rPr>
        <w:t xml:space="preserve"> СОШ №2», утвержденная приказом от 15.06.2016 №  90/10 - ОД;</w:t>
      </w:r>
    </w:p>
    <w:p w:rsidR="008D3629" w:rsidRPr="00D53CA2" w:rsidRDefault="008D3629" w:rsidP="008D362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333333"/>
        </w:rPr>
      </w:pPr>
      <w:r w:rsidRPr="00D53CA2">
        <w:rPr>
          <w:szCs w:val="28"/>
        </w:rPr>
        <w:tab/>
        <w:t xml:space="preserve">3.  Авторская </w:t>
      </w:r>
      <w:r w:rsidRPr="00D53CA2">
        <w:t xml:space="preserve">программа: </w:t>
      </w:r>
      <w:proofErr w:type="spellStart"/>
      <w:r w:rsidR="00D53CA2">
        <w:t>Т.М.Рагозина,А.А.Гринёва,И.Б.Мылова</w:t>
      </w:r>
      <w:proofErr w:type="gramStart"/>
      <w:r w:rsidR="00D53CA2">
        <w:t>.Т</w:t>
      </w:r>
      <w:proofErr w:type="gramEnd"/>
      <w:r w:rsidR="00D53CA2">
        <w:t>ехнология</w:t>
      </w:r>
      <w:proofErr w:type="spellEnd"/>
      <w:r w:rsidR="00D53CA2">
        <w:t xml:space="preserve"> 4 класс.</w:t>
      </w: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53CA2">
        <w:rPr>
          <w:rFonts w:ascii="Times New Roman" w:hAnsi="Times New Roman" w:cs="Times New Roman"/>
          <w:sz w:val="24"/>
          <w:szCs w:val="28"/>
        </w:rPr>
        <w:tab/>
        <w:t xml:space="preserve">4. </w:t>
      </w:r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Учебный план МАОУ «</w:t>
      </w:r>
      <w:proofErr w:type="spellStart"/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ОД;</w:t>
      </w:r>
    </w:p>
    <w:p w:rsidR="008D3629" w:rsidRPr="00D53CA2" w:rsidRDefault="008D3629" w:rsidP="008D3629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D53CA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5.</w:t>
      </w:r>
      <w:r w:rsidRPr="00D53CA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 </w:t>
      </w:r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53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8D3629" w:rsidRPr="00D53CA2" w:rsidRDefault="00D53CA2" w:rsidP="008D3629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курс рассчитан на 34 часа (1 час в неделю) </w:t>
      </w:r>
    </w:p>
    <w:p w:rsidR="009056C4" w:rsidRDefault="009056C4" w:rsidP="009056C4">
      <w:pPr>
        <w:ind w:firstLine="708"/>
        <w:jc w:val="both"/>
        <w:rPr>
          <w:rFonts w:eastAsia="Calibri"/>
        </w:rPr>
      </w:pPr>
      <w:r>
        <w:rPr>
          <w:rFonts w:eastAsia="Calibri"/>
        </w:rPr>
        <w:t>Курс «Технология » в 4 классе рассчитан на 34 часа(1 час в неделю)</w:t>
      </w:r>
    </w:p>
    <w:p w:rsidR="009056C4" w:rsidRDefault="009056C4" w:rsidP="009056C4">
      <w:pPr>
        <w:ind w:firstLine="708"/>
        <w:jc w:val="both"/>
        <w:rPr>
          <w:color w:val="000000"/>
        </w:rPr>
      </w:pPr>
      <w:proofErr w:type="gramStart"/>
      <w:r>
        <w:t xml:space="preserve">Содержание рабочей программы полностью соответствует авторской, </w:t>
      </w:r>
      <w:r>
        <w:rPr>
          <w:color w:val="000000"/>
        </w:rPr>
        <w:t xml:space="preserve"> направлено на формирование функциональной грамотности и коммуникативной компетентности обучающихся, но в программе произошли небольшие изменения ,2 час</w:t>
      </w:r>
      <w:r w:rsidR="00490353">
        <w:rPr>
          <w:color w:val="000000"/>
        </w:rPr>
        <w:t>а</w:t>
      </w:r>
      <w:r>
        <w:rPr>
          <w:color w:val="000000"/>
        </w:rPr>
        <w:t xml:space="preserve"> резервного времени отводится на проведение промежуточной аттестации и итоговый урок за курс «Технология « 4 класс, за счёт уплотнения материала в 4 четверти в разделе «Практика работы на компьютере»» с 5 часов до  3 часов.</w:t>
      </w:r>
      <w:proofErr w:type="gramEnd"/>
    </w:p>
    <w:p w:rsidR="008D3629" w:rsidRPr="00C92A7F" w:rsidRDefault="008D3629" w:rsidP="009056C4">
      <w:pPr>
        <w:ind w:firstLine="708"/>
        <w:jc w:val="both"/>
        <w:rPr>
          <w:rFonts w:eastAsia="Calibri"/>
        </w:rPr>
      </w:pPr>
      <w:r w:rsidRPr="00D53CA2">
        <w:t xml:space="preserve">Содержание рабочей программы полностью соответствует авторской, </w:t>
      </w:r>
      <w:r w:rsidRPr="00D53CA2">
        <w:rPr>
          <w:color w:val="000000"/>
        </w:rPr>
        <w:t xml:space="preserve"> направлено на формирование функциональной грамотности и коммуникативной компетентности </w:t>
      </w:r>
      <w:proofErr w:type="gramStart"/>
      <w:r w:rsidRPr="00D53CA2">
        <w:rPr>
          <w:color w:val="000000"/>
        </w:rPr>
        <w:t>обучающихся</w:t>
      </w:r>
      <w:proofErr w:type="gramEnd"/>
      <w:r w:rsidRPr="00D53CA2">
        <w:rPr>
          <w:color w:val="000000"/>
        </w:rPr>
        <w:t xml:space="preserve">. </w:t>
      </w:r>
    </w:p>
    <w:p w:rsidR="009056C4" w:rsidRDefault="009056C4" w:rsidP="008D3629">
      <w:pPr>
        <w:ind w:firstLine="708"/>
        <w:jc w:val="both"/>
        <w:rPr>
          <w:color w:val="000000"/>
        </w:rPr>
      </w:pPr>
    </w:p>
    <w:p w:rsidR="008D3629" w:rsidRPr="00D53CA2" w:rsidRDefault="009056C4" w:rsidP="008D3629">
      <w:pPr>
        <w:ind w:firstLine="708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</w:t>
      </w:r>
      <w:r w:rsidR="008D3629" w:rsidRPr="00D53CA2">
        <w:rPr>
          <w:b/>
          <w:shd w:val="clear" w:color="auto" w:fill="FFFFFF"/>
        </w:rPr>
        <w:t>Для реализации рабочей программы используются:</w:t>
      </w:r>
    </w:p>
    <w:p w:rsidR="008D3629" w:rsidRPr="00D53CA2" w:rsidRDefault="008D3629" w:rsidP="008D3629">
      <w:pPr>
        <w:ind w:firstLine="708"/>
        <w:jc w:val="both"/>
        <w:rPr>
          <w:shd w:val="clear" w:color="auto" w:fill="FFFFFF"/>
        </w:rPr>
      </w:pPr>
    </w:p>
    <w:p w:rsidR="008D3629" w:rsidRPr="00A72226" w:rsidRDefault="00A72226" w:rsidP="008D3629">
      <w:pPr>
        <w:pStyle w:val="a3"/>
        <w:numPr>
          <w:ilvl w:val="0"/>
          <w:numId w:val="5"/>
        </w:numPr>
        <w:spacing w:before="0" w:after="0"/>
        <w:jc w:val="both"/>
        <w:rPr>
          <w:color w:val="000000"/>
        </w:rPr>
      </w:pPr>
      <w:r w:rsidRPr="00D53CA2">
        <w:t xml:space="preserve"> </w:t>
      </w:r>
      <w:r>
        <w:t>Т.М.Рагозина,</w:t>
      </w:r>
      <w:r w:rsidR="009056C4">
        <w:t xml:space="preserve"> </w:t>
      </w:r>
      <w:r>
        <w:t>А.А.Гринёва,</w:t>
      </w:r>
      <w:r w:rsidR="009056C4">
        <w:t xml:space="preserve"> </w:t>
      </w:r>
      <w:proofErr w:type="spellStart"/>
      <w:r>
        <w:t>И.Б.Мылова</w:t>
      </w:r>
      <w:proofErr w:type="spellEnd"/>
      <w:r>
        <w:t>. Технология 4 класс</w:t>
      </w:r>
      <w:proofErr w:type="gramStart"/>
      <w:r>
        <w:t>.</w:t>
      </w:r>
      <w:r w:rsidR="008D3629" w:rsidRPr="00A72226">
        <w:rPr>
          <w:color w:val="000000"/>
        </w:rPr>
        <w:t xml:space="preserve">. </w:t>
      </w:r>
      <w:proofErr w:type="gramEnd"/>
      <w:r w:rsidRPr="00A72226">
        <w:rPr>
          <w:bCs/>
          <w:color w:val="000000"/>
        </w:rPr>
        <w:t>Учебник</w:t>
      </w:r>
      <w:r w:rsidR="008D3629" w:rsidRPr="00A72226">
        <w:rPr>
          <w:bCs/>
          <w:color w:val="000000"/>
        </w:rPr>
        <w:t xml:space="preserve">.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М.Академкнига</w:t>
      </w:r>
      <w:proofErr w:type="spellEnd"/>
      <w:r>
        <w:rPr>
          <w:color w:val="000000"/>
        </w:rPr>
        <w:t>/Учебник 2014 г.</w:t>
      </w:r>
    </w:p>
    <w:p w:rsidR="008D3629" w:rsidRDefault="008D3629" w:rsidP="008D3629">
      <w:pPr>
        <w:pStyle w:val="a3"/>
        <w:spacing w:before="0" w:after="0"/>
        <w:jc w:val="both"/>
        <w:rPr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8D3629">
      <w:pPr>
        <w:pStyle w:val="a3"/>
        <w:spacing w:before="0" w:after="0"/>
        <w:jc w:val="both"/>
        <w:rPr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3E2515">
      <w:pPr>
        <w:pStyle w:val="c29"/>
        <w:shd w:val="clear" w:color="auto" w:fill="FFFFFF"/>
        <w:spacing w:before="0" w:beforeAutospacing="0" w:after="0" w:afterAutospacing="0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8D3629" w:rsidRDefault="008D3629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A72226" w:rsidRDefault="00A72226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A72226" w:rsidRDefault="00A72226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5"/>
          <w:b/>
          <w:bCs/>
          <w:color w:val="000000"/>
        </w:rPr>
      </w:pPr>
    </w:p>
    <w:p w:rsidR="00AF224A" w:rsidRDefault="00AF224A" w:rsidP="00AF224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5"/>
          <w:b/>
          <w:bCs/>
          <w:color w:val="000000"/>
        </w:rPr>
        <w:t>Планируемые результаты освоения учебного предмета «Технология»</w:t>
      </w:r>
    </w:p>
    <w:p w:rsidR="00AF224A" w:rsidRDefault="00AF224A" w:rsidP="00AF224A">
      <w:pPr>
        <w:pStyle w:val="c3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D3629">
        <w:rPr>
          <w:rStyle w:val="c9"/>
          <w:b/>
          <w:iCs/>
          <w:color w:val="000000"/>
        </w:rPr>
        <w:t>Личностными результатами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9"/>
          <w:color w:val="000000"/>
        </w:rPr>
        <w:t>изучения технологии в начальной школе являются</w:t>
      </w:r>
      <w:r>
        <w:rPr>
          <w:rStyle w:val="c9"/>
          <w:i/>
          <w:iCs/>
          <w:color w:val="000000"/>
        </w:rPr>
        <w:t> </w:t>
      </w:r>
      <w:r>
        <w:rPr>
          <w:rStyle w:val="c9"/>
          <w:color w:val="000000"/>
        </w:rPr>
        <w:t>воспитание и развитие социально и личностно значимых качеств, индивидуально-личностных позиций, ценностных установок,  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AF224A" w:rsidRDefault="00AF224A" w:rsidP="00AF224A">
      <w:pPr>
        <w:pStyle w:val="c3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8D3629">
        <w:rPr>
          <w:rStyle w:val="c9"/>
          <w:b/>
          <w:iCs/>
          <w:color w:val="000000"/>
        </w:rPr>
        <w:t>Метапредметными</w:t>
      </w:r>
      <w:proofErr w:type="spellEnd"/>
      <w:r w:rsidRPr="008D3629">
        <w:rPr>
          <w:rStyle w:val="c9"/>
          <w:b/>
          <w:iCs/>
          <w:color w:val="000000"/>
        </w:rPr>
        <w:t xml:space="preserve"> результатами</w:t>
      </w:r>
      <w:r>
        <w:rPr>
          <w:rStyle w:val="apple-converted-space"/>
          <w:i/>
          <w:iCs/>
          <w:color w:val="000000"/>
        </w:rPr>
        <w:t> </w:t>
      </w:r>
      <w:r w:rsidR="008D3629">
        <w:rPr>
          <w:rStyle w:val="c9"/>
          <w:color w:val="000000"/>
        </w:rPr>
        <w:t xml:space="preserve"> </w:t>
      </w:r>
      <w:r>
        <w:rPr>
          <w:rStyle w:val="c9"/>
          <w:color w:val="000000"/>
        </w:rPr>
        <w:t>изучения технологии в начальной школе являются</w:t>
      </w:r>
      <w:r>
        <w:rPr>
          <w:rStyle w:val="c9"/>
          <w:i/>
          <w:iCs/>
          <w:color w:val="000000"/>
        </w:rPr>
        <w:t> </w:t>
      </w:r>
      <w:r>
        <w:rPr>
          <w:rStyle w:val="c9"/>
          <w:color w:val="000000"/>
        </w:rPr>
        <w:t>отражать</w:t>
      </w:r>
      <w:r>
        <w:rPr>
          <w:rStyle w:val="c9"/>
          <w:i/>
          <w:iCs/>
          <w:color w:val="000000"/>
        </w:rPr>
        <w:t> 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9"/>
          <w:color w:val="000000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AF224A" w:rsidRDefault="00AF224A" w:rsidP="00AF224A">
      <w:pPr>
        <w:pStyle w:val="c3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D3629">
        <w:rPr>
          <w:rStyle w:val="c9"/>
          <w:b/>
          <w:iCs/>
          <w:color w:val="000000"/>
        </w:rPr>
        <w:t>Предметные р</w:t>
      </w:r>
      <w:r>
        <w:rPr>
          <w:rStyle w:val="c9"/>
          <w:i/>
          <w:iCs/>
          <w:color w:val="000000"/>
        </w:rPr>
        <w:t>езультатами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9"/>
          <w:color w:val="000000"/>
        </w:rPr>
        <w:t>изучения технологии в начальной школе являются</w:t>
      </w:r>
      <w:r>
        <w:rPr>
          <w:rStyle w:val="c9"/>
          <w:i/>
          <w:iCs/>
          <w:color w:val="000000"/>
        </w:rPr>
        <w:t> </w:t>
      </w:r>
      <w:r>
        <w:rPr>
          <w:rStyle w:val="c9"/>
          <w:color w:val="000000"/>
        </w:rPr>
        <w:t>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предметно-преобразовательской деятельности, знания о различных профессиях, элементарный опыт творческой и проектной деятельности.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5"/>
          <w:b/>
          <w:bCs/>
          <w:color w:val="000000"/>
        </w:rPr>
        <w:t>Планируемые результаты освоения учебной программы по курсу «Технология» к концу 4-го года обучения</w:t>
      </w:r>
    </w:p>
    <w:p w:rsidR="00AF224A" w:rsidRPr="008D3629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629">
        <w:rPr>
          <w:rStyle w:val="c45"/>
          <w:b/>
          <w:bCs/>
          <w:color w:val="000000"/>
        </w:rPr>
        <w:t>Выпускник научится: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составлять сообщения о современных профессиях (в том числе профессиях своих родителей), связанных с и автоматизированным трудом (с учетом региональных особенностей), и описывать их особенности;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организовывать рабочее место в зависимости от вида работы, распределять рабочее время;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отбирать и анализировать информацию из учебника и других дидактических материалов, использовать ее в организации работы;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осуществлять контроль и корректировку хода работы;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выполнять социальные роли (председатель заседания школьного клуба, консультант, экспериментатор и т. д.);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выполнять доступные действия по самообслуживанию (декоративное оформление культурно-бытовой среды, ремонт одежды и книг);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применять приемы рациональной и безопасной работы ручными инструментами: чертежными (циркуль), режущими (ножницы, макетный нож);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размечать бумагу и картон циркулем;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изготавливать объемные изделия по простейшим чертежам, эскизам;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анализировать конструкцию изделия: определять взаимное расположение деталей, виды их соединений;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рассказывать о назначении инструментальных программ, называемых текстовыми редакторами;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9"/>
          <w:color w:val="000000"/>
        </w:rPr>
        <w:t>• работать с текстом и изображением, представленными в компьютере;</w:t>
      </w:r>
      <w:proofErr w:type="gramEnd"/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использовать возможности оформления текста рисунками, таблицами, схемами;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использовать возможности поиска информации с помощью программных средств;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соблюдать безопасные приемы труда при работе на компьютере;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включать и выключать дополнительные устройства (принтер, сканер), подключаемые к компьютеру;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использовать элементарные приемы клавиатурного письма;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осуществлять поиск, преобразование, хранение и применение информации (в том числе с использованием компьютера) для решения различных задач;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решать учебные и практические задачи с использованием компьютерных программ;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подключать к компьютеру дополнительные устройства;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lastRenderedPageBreak/>
        <w:t>• осуществлять поиск информации в электронных изданиях: словарях, справочниках, энциклопедиях;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9"/>
          <w:color w:val="000000"/>
        </w:rPr>
        <w:t>•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AF224A" w:rsidRPr="008D3629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629">
        <w:rPr>
          <w:rStyle w:val="c45"/>
          <w:b/>
          <w:bCs/>
          <w:i/>
          <w:color w:val="000000"/>
        </w:rPr>
        <w:t>Выпускник получит возможность научиться:</w:t>
      </w:r>
    </w:p>
    <w:p w:rsidR="00AF224A" w:rsidRPr="008D3629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629">
        <w:rPr>
          <w:rStyle w:val="c9"/>
          <w:i/>
          <w:color w:val="000000"/>
        </w:rPr>
        <w:t>• 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 продукт;</w:t>
      </w:r>
    </w:p>
    <w:p w:rsidR="00AF224A" w:rsidRPr="008D3629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629">
        <w:rPr>
          <w:rStyle w:val="c9"/>
          <w:i/>
          <w:color w:val="000000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F224A" w:rsidRPr="008D3629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8D3629">
        <w:rPr>
          <w:rStyle w:val="c9"/>
          <w:i/>
          <w:color w:val="000000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AF224A" w:rsidRDefault="00AF224A" w:rsidP="00AF2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3629">
        <w:rPr>
          <w:rStyle w:val="c9"/>
          <w:i/>
          <w:color w:val="000000"/>
        </w:rPr>
        <w:t>• осуществлять ввод информации в компьютер с клавиатуры</w:t>
      </w:r>
      <w:r>
        <w:rPr>
          <w:rStyle w:val="c9"/>
          <w:color w:val="000000"/>
        </w:rPr>
        <w:t>.</w:t>
      </w:r>
    </w:p>
    <w:p w:rsidR="00AF224A" w:rsidRDefault="00AF224A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F224A" w:rsidRDefault="00AF224A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F224A" w:rsidRDefault="00AF224A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F224A" w:rsidRDefault="00AF224A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1B25B9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A81545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3629" w:rsidRDefault="008D3629" w:rsidP="008D3629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18618F" w:rsidRPr="00A81545" w:rsidRDefault="008D3629" w:rsidP="008D3629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8618F" w:rsidRPr="00A81545">
        <w:rPr>
          <w:rStyle w:val="FontStyle22"/>
          <w:rFonts w:ascii="Times New Roman" w:hAnsi="Times New Roman" w:cs="Times New Roman"/>
          <w:sz w:val="24"/>
          <w:szCs w:val="24"/>
        </w:rPr>
        <w:t>Содержание учебного предмета «Технология</w:t>
      </w:r>
      <w:r w:rsidR="00851932">
        <w:rPr>
          <w:rStyle w:val="FontStyle22"/>
          <w:rFonts w:ascii="Times New Roman" w:hAnsi="Times New Roman" w:cs="Times New Roman"/>
          <w:sz w:val="24"/>
          <w:szCs w:val="24"/>
        </w:rPr>
        <w:t xml:space="preserve"> 4 класс</w:t>
      </w:r>
      <w:r w:rsidR="0018618F" w:rsidRPr="00A81545">
        <w:rPr>
          <w:rStyle w:val="FontStyle22"/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72226" w:rsidRDefault="00A72226" w:rsidP="00A81545">
      <w:pPr>
        <w:pStyle w:val="a3"/>
        <w:ind w:firstLine="709"/>
        <w:jc w:val="both"/>
        <w:rPr>
          <w:b/>
        </w:rPr>
      </w:pPr>
    </w:p>
    <w:p w:rsidR="0018618F" w:rsidRPr="00A81545" w:rsidRDefault="0018618F" w:rsidP="00A81545">
      <w:pPr>
        <w:pStyle w:val="a3"/>
        <w:ind w:firstLine="709"/>
        <w:jc w:val="both"/>
        <w:rPr>
          <w:b/>
        </w:rPr>
      </w:pPr>
      <w:r w:rsidRPr="00A81545">
        <w:rPr>
          <w:b/>
        </w:rPr>
        <w:t xml:space="preserve">1. Раздел « Общекультурные и </w:t>
      </w:r>
      <w:proofErr w:type="spellStart"/>
      <w:r w:rsidRPr="00A81545">
        <w:rPr>
          <w:b/>
        </w:rPr>
        <w:t>общетрудовые</w:t>
      </w:r>
      <w:proofErr w:type="spellEnd"/>
      <w:r w:rsidRPr="00A81545">
        <w:rPr>
          <w:b/>
        </w:rPr>
        <w:t xml:space="preserve">  компетенции. Основы культуры труда.  Самообслуживание» </w:t>
      </w:r>
    </w:p>
    <w:p w:rsidR="0018618F" w:rsidRPr="00A81545" w:rsidRDefault="0018618F" w:rsidP="00A81545">
      <w:pPr>
        <w:pStyle w:val="a3"/>
        <w:ind w:firstLine="709"/>
        <w:jc w:val="both"/>
      </w:pPr>
      <w:r w:rsidRPr="00A81545">
        <w:t>Традиционные народные промыслы и ремёсла своего  края,  уважительное  отношение  к ним. Профессии  типа  « Человек -  техника», «Человек – природа», «Человек – художественный образ». Общие  правила создания  предметов рукотворного  мира (удобство,  эстетическая  выразительность,  прочность). Ориентировка в задании,  организация рабочего  места,  планирование  трудового процесса, контроль  и  корректировка хода  работы. Отбор и анализ  информации из  учебника,  других  печатных изданий и электронных  источников  информации. Задания разных типов  – от  точного повторения  образца (в виде  рисунка,  схемы,  чертежа)  до создания  собственных   образов.  Исследовательская работа. Использование полученных знаний  и умений для творческой  самореализации  в домашних условиях. Осуществление под  руководством  учителя проектной деятельности  по созданию готового  продукта .</w:t>
      </w:r>
    </w:p>
    <w:p w:rsidR="0018618F" w:rsidRPr="00A81545" w:rsidRDefault="0018618F" w:rsidP="00A81545">
      <w:pPr>
        <w:pStyle w:val="a3"/>
        <w:ind w:firstLine="709"/>
        <w:jc w:val="both"/>
        <w:rPr>
          <w:b/>
        </w:rPr>
      </w:pPr>
      <w:r w:rsidRPr="00A81545">
        <w:rPr>
          <w:b/>
        </w:rPr>
        <w:t xml:space="preserve">2. Раздел «Технология ручной обработки   материалов. Элементы графической  грамоты» </w:t>
      </w:r>
    </w:p>
    <w:p w:rsidR="0018618F" w:rsidRPr="00A81545" w:rsidRDefault="0018618F" w:rsidP="00A81545">
      <w:pPr>
        <w:pStyle w:val="a3"/>
        <w:ind w:firstLine="709"/>
        <w:jc w:val="both"/>
      </w:pPr>
      <w:r w:rsidRPr="00A81545">
        <w:rPr>
          <w:b/>
          <w:i/>
        </w:rPr>
        <w:t xml:space="preserve">2.1.  </w:t>
      </w:r>
      <w:proofErr w:type="gramStart"/>
      <w:r w:rsidRPr="00A81545">
        <w:rPr>
          <w:b/>
        </w:rPr>
        <w:t>Многообразие материалов:</w:t>
      </w:r>
      <w:r w:rsidRPr="00A81545">
        <w:rPr>
          <w:b/>
          <w:i/>
        </w:rPr>
        <w:t xml:space="preserve">  </w:t>
      </w:r>
      <w:r w:rsidRPr="00A81545">
        <w:t>пластилин,  бумага  обычная  цветная,  белая плотная,  цветная с  двух  сторон,  картон,  ткань,  нитки,  тесьма,  сутаж,  природный  материал  (песок,  опилки,  яичная  скорлупа,  высушенная кожура цитрусовых),  пуговицы,  бусины,  бисер.</w:t>
      </w:r>
      <w:proofErr w:type="gramEnd"/>
    </w:p>
    <w:p w:rsidR="0018618F" w:rsidRPr="00A81545" w:rsidRDefault="0018618F" w:rsidP="00A81545">
      <w:pPr>
        <w:pStyle w:val="a3"/>
        <w:ind w:firstLine="709"/>
        <w:jc w:val="both"/>
      </w:pPr>
      <w:r w:rsidRPr="00A81545">
        <w:t xml:space="preserve">       </w:t>
      </w:r>
      <w:r w:rsidRPr="00A81545">
        <w:rPr>
          <w:b/>
        </w:rPr>
        <w:t>Свойства  материалов</w:t>
      </w:r>
      <w:r w:rsidRPr="00A81545">
        <w:rPr>
          <w:b/>
          <w:i/>
        </w:rPr>
        <w:t>:</w:t>
      </w:r>
      <w:r w:rsidRPr="00A81545">
        <w:t xml:space="preserve">  бумага  – вырезание по внутреннему  контуру,  симметричное вырезание из  бумаги,  сложенной  в несколько слоёв,  объёмное плетение  из  двух  полосок;  ткань – выполнение швов, приклеивание  на  бумагу,  склеивание  деталей из  ткани;  нитки – соединение деталей,  приклеивание  на  основу,  переплетение  на  картоне с  помощью иголки </w:t>
      </w:r>
    </w:p>
    <w:p w:rsidR="0018618F" w:rsidRPr="00A81545" w:rsidRDefault="0018618F" w:rsidP="00A81545">
      <w:pPr>
        <w:pStyle w:val="a3"/>
        <w:ind w:firstLine="709"/>
        <w:jc w:val="both"/>
        <w:rPr>
          <w:b/>
        </w:rPr>
      </w:pPr>
      <w:r w:rsidRPr="00A81545">
        <w:rPr>
          <w:b/>
          <w:i/>
        </w:rPr>
        <w:t xml:space="preserve">2.2.   </w:t>
      </w:r>
      <w:r w:rsidRPr="00A81545">
        <w:rPr>
          <w:b/>
        </w:rPr>
        <w:t xml:space="preserve">Технологические приёмы обработки  материалов. </w:t>
      </w:r>
    </w:p>
    <w:p w:rsidR="0018618F" w:rsidRPr="00A81545" w:rsidRDefault="0018618F" w:rsidP="00A81545">
      <w:pPr>
        <w:pStyle w:val="a3"/>
        <w:ind w:firstLine="709"/>
        <w:jc w:val="both"/>
      </w:pPr>
      <w:r w:rsidRPr="00A81545">
        <w:t xml:space="preserve">Разметка:  на  глаз,  с  помощью линейки,  копированием,  с  помощью циркуля. </w:t>
      </w:r>
      <w:proofErr w:type="gramStart"/>
      <w:r w:rsidRPr="00A81545">
        <w:t>Сборка и соединение  деталей:  клеем,  сшиванием,  щелевым  замком,  с  помощью клапанов, надрезов   переплетением;  модульное соединение,  с  помощью проволоки,  пластилина.</w:t>
      </w:r>
      <w:proofErr w:type="gramEnd"/>
      <w:r w:rsidRPr="00A81545">
        <w:t xml:space="preserve"> Отделка:  вышивка,  отделка бисером,  раскрашивание. Подбор материалов  для изделий по их декоративно- художественным и конструктивным свойствам.</w:t>
      </w:r>
    </w:p>
    <w:p w:rsidR="0018618F" w:rsidRPr="00A81545" w:rsidRDefault="0018618F" w:rsidP="00A81545">
      <w:pPr>
        <w:pStyle w:val="a3"/>
        <w:spacing w:before="0" w:after="0"/>
        <w:ind w:left="284" w:firstLine="709"/>
        <w:jc w:val="both"/>
        <w:rPr>
          <w:b/>
        </w:rPr>
      </w:pPr>
      <w:r w:rsidRPr="00A81545">
        <w:rPr>
          <w:b/>
        </w:rPr>
        <w:t xml:space="preserve">      Виды художественной  техники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Лепка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Лепка сложной  формы  с  использованием  разных приёмов,  в том  числе и приёмов,  используемых  в народных художественных промыслах. Лепка низким и высоким  рельефом (барельеф  и горельеф).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Аппликация 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>Выпуклая контурная аппликация (по линии  контура приклеить нитки,  шнурки,  бумажный шпагат,  полоски гофрированного  картона или  пришить   тесьму,  сутаж</w:t>
      </w:r>
      <w:proofErr w:type="gramStart"/>
      <w:r w:rsidRPr="00A81545">
        <w:t xml:space="preserve"> )</w:t>
      </w:r>
      <w:proofErr w:type="gramEnd"/>
      <w:r w:rsidRPr="00A81545">
        <w:t xml:space="preserve">. Прорезная аппликация (на  одном  листе бумаги вырезать   контур,  на  другой  приклеить ткань большего размера,  чем  контур,  и первый лист   наклеить  на  второй).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Мозаика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Мозаика из  мелких природных  материалов,  например,  песка и опилок.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Коллаж 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Соединение в одной  работе  разных материалов  и предметов.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Художественное вырезание </w:t>
      </w:r>
    </w:p>
    <w:p w:rsidR="0018618F" w:rsidRPr="00A81545" w:rsidRDefault="00B6229D" w:rsidP="00A81545">
      <w:pPr>
        <w:shd w:val="clear" w:color="auto" w:fill="FFFFFF"/>
        <w:ind w:firstLine="396"/>
        <w:jc w:val="both"/>
      </w:pPr>
      <w:r w:rsidRPr="00A81545">
        <w:rPr>
          <w:bCs/>
          <w:color w:val="000000"/>
        </w:rPr>
        <w:t xml:space="preserve"> </w:t>
      </w:r>
      <w:r w:rsidR="0018618F" w:rsidRPr="00A81545">
        <w:t xml:space="preserve">Вырезание узоров,  фигур,  в том  числе и симметричное вырезание,  с предварительным  нанесением контура. Вырезание узоров,  фигур без предварительного  нанесения контура,  в том  числе и симметричное вырезание.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Художественное складывание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Оригами  из  квадрата  и прямоугольника  по схеме.  Модульное оригами.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Складывание  из  любой  фигуры с  последующим вырезанием.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Плетение 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>Объёмное плетение  из  бумаги. Плетение на  картоне с  помощью иголки  и нитки.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lastRenderedPageBreak/>
        <w:t xml:space="preserve">Шитьё и вышивание 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Знакомство  с  различным  применением  швов « строчка», «через край », «петельный ». Пришивание пуговиц « на  ножке »  в процессе  изготовления  изделий.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b/>
        </w:rPr>
      </w:pPr>
      <w:r w:rsidRPr="00A81545">
        <w:rPr>
          <w:b/>
        </w:rPr>
        <w:t xml:space="preserve">2.3.  Приёмы безопасной  работы с  инструментами (ножницами,  иглой,  линейкой,  циркулем).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>Работа  с  технической документацией  (эскизы,  схемы,  чертежи,  рисунки,  развёртка).  Линии  чертежа (контур,  сгиб,  размерная,  осевая).  Условные знаки оригами.  Чтение условных графических  изображений.  Изготовление  изделий по рисунку</w:t>
      </w:r>
      <w:proofErr w:type="gramStart"/>
      <w:r w:rsidRPr="00A81545">
        <w:t xml:space="preserve"> ,</w:t>
      </w:r>
      <w:proofErr w:type="gramEnd"/>
      <w:r w:rsidRPr="00A81545">
        <w:t xml:space="preserve">  простейшему  чертежу ,  эскизу ,  схеме 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b/>
        </w:rPr>
      </w:pPr>
      <w:r w:rsidRPr="00A81545">
        <w:rPr>
          <w:b/>
        </w:rPr>
        <w:t xml:space="preserve">3. Раздел « Конструирование и моделирование »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Конструкция изделия.  Детали,  их форма,  взаимное  расположение,  виды соединения  деталей. Несложные  конструкции  изделий по рисунку,  чертежу,  эскизу,  образцу.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>Простейшие задачи  конструктивного характера на  изменение свойств конструкции</w:t>
      </w:r>
      <w:proofErr w:type="gramStart"/>
      <w:r w:rsidRPr="00A81545">
        <w:t xml:space="preserve"> .</w:t>
      </w:r>
      <w:proofErr w:type="gramEnd"/>
      <w:r w:rsidRPr="00A81545">
        <w:t xml:space="preserve">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Моделирование и конструирование.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Плоскостное моделирование и конструирование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Мозаика из  элементов круга и овала. Игрушки  из  картона с  подвижными  деталями.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Головоломки  из  картона и шнура.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Объёмное моделирование и конструирование из  бумаги.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>Объёмные изделия из  деталей,  соединённых  с  помощью щелевого замка. Объёмные изделия с  разными  способами  соединения</w:t>
      </w:r>
      <w:proofErr w:type="gramStart"/>
      <w:r w:rsidRPr="00A81545">
        <w:t xml:space="preserve"> .</w:t>
      </w:r>
      <w:proofErr w:type="gramEnd"/>
      <w:r w:rsidRPr="00A81545">
        <w:t xml:space="preserve"> Технические модели,  изготовленные по чертежу .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  <w:rPr>
          <w:i/>
        </w:rPr>
      </w:pPr>
      <w:r w:rsidRPr="00A81545">
        <w:rPr>
          <w:i/>
        </w:rPr>
        <w:t xml:space="preserve">Моделирование и конструирование из  ткани  </w:t>
      </w:r>
    </w:p>
    <w:p w:rsidR="0018618F" w:rsidRPr="00A81545" w:rsidRDefault="0018618F" w:rsidP="00A81545">
      <w:pPr>
        <w:pStyle w:val="a3"/>
        <w:spacing w:before="0" w:after="0"/>
        <w:ind w:firstLine="709"/>
        <w:jc w:val="both"/>
      </w:pPr>
      <w:r w:rsidRPr="00A81545">
        <w:t xml:space="preserve">Плоские игрушки  или  сувениры из  ткани.  Детали соединяются  швом. Плоские игрушки  из  ткани.  Детали соединяются  клеем. </w:t>
      </w:r>
    </w:p>
    <w:p w:rsidR="0018618F" w:rsidRPr="00A81545" w:rsidRDefault="0018618F" w:rsidP="00A81545">
      <w:pPr>
        <w:pStyle w:val="a3"/>
        <w:ind w:firstLine="709"/>
        <w:jc w:val="both"/>
        <w:rPr>
          <w:b/>
        </w:rPr>
      </w:pPr>
      <w:r w:rsidRPr="00A81545">
        <w:t xml:space="preserve"> </w:t>
      </w:r>
      <w:r w:rsidRPr="00A81545">
        <w:rPr>
          <w:b/>
        </w:rPr>
        <w:t xml:space="preserve">4. Раздел « Практика  работы на  компьютере» </w:t>
      </w:r>
    </w:p>
    <w:p w:rsidR="0018618F" w:rsidRPr="00A81545" w:rsidRDefault="0018618F" w:rsidP="00A81545">
      <w:pPr>
        <w:pStyle w:val="a3"/>
        <w:ind w:firstLine="709"/>
        <w:jc w:val="both"/>
      </w:pPr>
      <w:r w:rsidRPr="00A81545">
        <w:t xml:space="preserve">Значение  компьютера в жизни человека.  Понятие информации.  Восприятие,  кодирование, декодирование разного рода  информации.  Возможности  компьютера для хранения  и передачи информации.  Основные устройства  компьютера.  Включение  и выключение компьютера.  Компьютерные программы:  калькулятор,  текстовые редакторы Блокнот, </w:t>
      </w:r>
      <w:proofErr w:type="spellStart"/>
      <w:r w:rsidRPr="00A81545">
        <w:t>WordPad</w:t>
      </w:r>
      <w:proofErr w:type="spellEnd"/>
      <w:r w:rsidRPr="00A81545">
        <w:t xml:space="preserve">  и графический  редактор  </w:t>
      </w:r>
      <w:proofErr w:type="spellStart"/>
      <w:r w:rsidRPr="00A81545">
        <w:t>Paint</w:t>
      </w:r>
      <w:proofErr w:type="spellEnd"/>
      <w:r w:rsidRPr="00A81545">
        <w:t>.  Их назначение  и возможности. Операции над файлами  и папками :  создание</w:t>
      </w:r>
      <w:proofErr w:type="gramStart"/>
      <w:r w:rsidRPr="00A81545">
        <w:t xml:space="preserve"> ,</w:t>
      </w:r>
      <w:proofErr w:type="gramEnd"/>
      <w:r w:rsidRPr="00A81545">
        <w:t xml:space="preserve">  перемещение ,  копирование ,  удаление .  Открывание файлов и запуск  программы .  Сохранение вводимой информации.  Включение,  выключение, перевод в режим  ожидания. Интернет:  понятие,  назначение,  программы - обозреватели.  Компьютер  как средство  поиска  и воспроизведения необходимой  информации,  в том  числе в сети  Интернет. Правила поведения в компьютерном кабинете.  Соблюдение рациональных и безопасных  приёмов  работы на  компьютере.</w:t>
      </w:r>
    </w:p>
    <w:p w:rsidR="00B6229D" w:rsidRPr="00A81545" w:rsidRDefault="001B25B9" w:rsidP="00A81545">
      <w:pPr>
        <w:pStyle w:val="a3"/>
        <w:ind w:firstLine="709"/>
        <w:jc w:val="both"/>
      </w:pPr>
      <w:r w:rsidRPr="000C49DF">
        <w:rPr>
          <w:b/>
        </w:rPr>
        <w:t>Бумага и картон</w:t>
      </w:r>
      <w:r>
        <w:rPr>
          <w:b/>
        </w:rPr>
        <w:t xml:space="preserve"> – 10 часов</w:t>
      </w:r>
    </w:p>
    <w:p w:rsidR="001B25B9" w:rsidRDefault="001B25B9" w:rsidP="005B7E5E">
      <w:pPr>
        <w:widowControl w:val="0"/>
        <w:tabs>
          <w:tab w:val="left" w:pos="2655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:rsidR="0018618F" w:rsidRPr="00B6229D" w:rsidRDefault="001B25B9" w:rsidP="005B7E5E">
      <w:pPr>
        <w:widowControl w:val="0"/>
        <w:tabs>
          <w:tab w:val="left" w:pos="2655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0C49DF">
        <w:rPr>
          <w:b/>
        </w:rPr>
        <w:t>Текстильные материалы</w:t>
      </w:r>
      <w:r>
        <w:rPr>
          <w:b/>
        </w:rPr>
        <w:t xml:space="preserve"> – 5 часов</w:t>
      </w:r>
    </w:p>
    <w:p w:rsidR="0018618F" w:rsidRPr="00B6229D" w:rsidRDefault="0018618F" w:rsidP="0018618F">
      <w:pPr>
        <w:widowControl w:val="0"/>
        <w:tabs>
          <w:tab w:val="left" w:pos="2655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18618F" w:rsidRPr="00B6229D" w:rsidRDefault="001B25B9" w:rsidP="0018618F">
      <w:pPr>
        <w:widowControl w:val="0"/>
        <w:tabs>
          <w:tab w:val="left" w:pos="2655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0C49DF">
        <w:rPr>
          <w:b/>
        </w:rPr>
        <w:t>Металлы</w:t>
      </w:r>
      <w:r>
        <w:rPr>
          <w:b/>
        </w:rPr>
        <w:t>- 2 часа</w:t>
      </w:r>
    </w:p>
    <w:p w:rsidR="008D3629" w:rsidRDefault="008D3629" w:rsidP="001B25B9">
      <w:pPr>
        <w:spacing w:line="360" w:lineRule="auto"/>
        <w:rPr>
          <w:b/>
        </w:rPr>
      </w:pPr>
    </w:p>
    <w:p w:rsidR="008D3629" w:rsidRDefault="001B25B9" w:rsidP="001B25B9">
      <w:pPr>
        <w:spacing w:line="360" w:lineRule="auto"/>
        <w:rPr>
          <w:b/>
        </w:rPr>
      </w:pPr>
      <w:r w:rsidRPr="000C49DF">
        <w:rPr>
          <w:b/>
        </w:rPr>
        <w:t>Утилизированные материалы</w:t>
      </w:r>
      <w:r>
        <w:rPr>
          <w:b/>
        </w:rPr>
        <w:t>- 5 часов</w:t>
      </w:r>
    </w:p>
    <w:p w:rsidR="001B25B9" w:rsidRDefault="001B25B9" w:rsidP="001B25B9">
      <w:pPr>
        <w:spacing w:line="360" w:lineRule="auto"/>
        <w:rPr>
          <w:b/>
        </w:rPr>
      </w:pPr>
    </w:p>
    <w:p w:rsidR="008D3629" w:rsidRDefault="001B25B9" w:rsidP="001B25B9">
      <w:pPr>
        <w:spacing w:line="360" w:lineRule="auto"/>
        <w:rPr>
          <w:b/>
        </w:rPr>
      </w:pPr>
      <w:r w:rsidRPr="000C49DF">
        <w:rPr>
          <w:b/>
        </w:rPr>
        <w:t>Конструирование и моделирование</w:t>
      </w:r>
      <w:r>
        <w:rPr>
          <w:b/>
        </w:rPr>
        <w:t xml:space="preserve"> -7 часов</w:t>
      </w:r>
    </w:p>
    <w:p w:rsidR="008D3629" w:rsidRDefault="008D3629" w:rsidP="0031723A">
      <w:pPr>
        <w:spacing w:line="360" w:lineRule="auto"/>
        <w:jc w:val="center"/>
        <w:rPr>
          <w:b/>
        </w:rPr>
      </w:pPr>
    </w:p>
    <w:p w:rsidR="008D3629" w:rsidRDefault="001B25B9" w:rsidP="001B25B9">
      <w:pPr>
        <w:spacing w:line="360" w:lineRule="auto"/>
        <w:rPr>
          <w:b/>
        </w:rPr>
      </w:pPr>
      <w:r w:rsidRPr="000C49DF">
        <w:rPr>
          <w:b/>
        </w:rPr>
        <w:t>Практика работы на компьютере</w:t>
      </w:r>
      <w:r>
        <w:rPr>
          <w:b/>
        </w:rPr>
        <w:t xml:space="preserve"> -3 часа</w:t>
      </w:r>
    </w:p>
    <w:p w:rsidR="008D3629" w:rsidRDefault="008D3629" w:rsidP="0031723A">
      <w:pPr>
        <w:spacing w:line="360" w:lineRule="auto"/>
        <w:jc w:val="center"/>
        <w:rPr>
          <w:b/>
        </w:rPr>
      </w:pPr>
    </w:p>
    <w:p w:rsidR="008D3629" w:rsidRDefault="008D3629" w:rsidP="0031723A">
      <w:pPr>
        <w:spacing w:line="360" w:lineRule="auto"/>
        <w:jc w:val="center"/>
        <w:rPr>
          <w:b/>
        </w:rPr>
      </w:pPr>
    </w:p>
    <w:p w:rsidR="00851932" w:rsidRDefault="00851932" w:rsidP="0031723A">
      <w:pPr>
        <w:spacing w:line="360" w:lineRule="auto"/>
        <w:jc w:val="center"/>
        <w:rPr>
          <w:b/>
        </w:rPr>
      </w:pPr>
    </w:p>
    <w:p w:rsidR="003E2515" w:rsidRDefault="003E2515" w:rsidP="0031723A">
      <w:pPr>
        <w:spacing w:line="360" w:lineRule="auto"/>
        <w:jc w:val="center"/>
        <w:rPr>
          <w:b/>
        </w:rPr>
      </w:pPr>
    </w:p>
    <w:p w:rsidR="0031723A" w:rsidRPr="00B06067" w:rsidRDefault="0031723A" w:rsidP="0031723A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31723A" w:rsidRPr="00B06067" w:rsidRDefault="0031723A" w:rsidP="0031723A">
      <w:pPr>
        <w:spacing w:line="360" w:lineRule="auto"/>
        <w:jc w:val="center"/>
        <w:rPr>
          <w:b/>
        </w:rPr>
      </w:pPr>
    </w:p>
    <w:tbl>
      <w:tblPr>
        <w:tblW w:w="9936" w:type="dxa"/>
        <w:jc w:val="center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1701"/>
        <w:gridCol w:w="6433"/>
        <w:gridCol w:w="235"/>
      </w:tblGrid>
      <w:tr w:rsidR="0031723A" w:rsidRPr="00B06067" w:rsidTr="00AB579D">
        <w:trPr>
          <w:gridAfter w:val="1"/>
          <w:wAfter w:w="235" w:type="dxa"/>
          <w:cantSplit/>
          <w:trHeight w:val="722"/>
          <w:jc w:val="center"/>
        </w:trPr>
        <w:tc>
          <w:tcPr>
            <w:tcW w:w="1567" w:type="dxa"/>
            <w:vMerge w:val="restart"/>
            <w:shd w:val="clear" w:color="auto" w:fill="auto"/>
          </w:tcPr>
          <w:p w:rsidR="0031723A" w:rsidRDefault="0031723A" w:rsidP="00AB579D">
            <w:pPr>
              <w:jc w:val="center"/>
              <w:rPr>
                <w:b/>
              </w:rPr>
            </w:pPr>
          </w:p>
          <w:p w:rsidR="0031723A" w:rsidRPr="00B06067" w:rsidRDefault="0031723A" w:rsidP="00AB579D">
            <w:pPr>
              <w:jc w:val="center"/>
              <w:rPr>
                <w:b/>
              </w:rPr>
            </w:pPr>
            <w:r w:rsidRPr="00B06067">
              <w:rPr>
                <w:b/>
              </w:rPr>
              <w:t xml:space="preserve">№ 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23A" w:rsidRPr="00B06067" w:rsidRDefault="0031723A" w:rsidP="00AB579D">
            <w:pPr>
              <w:jc w:val="center"/>
              <w:rPr>
                <w:b/>
              </w:rPr>
            </w:pPr>
          </w:p>
          <w:p w:rsidR="0031723A" w:rsidRPr="00B06067" w:rsidRDefault="0031723A" w:rsidP="00AB579D">
            <w:pPr>
              <w:jc w:val="center"/>
              <w:rPr>
                <w:b/>
              </w:rPr>
            </w:pPr>
            <w:r w:rsidRPr="00B06067">
              <w:rPr>
                <w:b/>
              </w:rPr>
              <w:t>Дата</w:t>
            </w:r>
          </w:p>
        </w:tc>
        <w:tc>
          <w:tcPr>
            <w:tcW w:w="6433" w:type="dxa"/>
            <w:vMerge w:val="restart"/>
            <w:shd w:val="clear" w:color="auto" w:fill="auto"/>
          </w:tcPr>
          <w:p w:rsidR="0031723A" w:rsidRDefault="0031723A" w:rsidP="00AB579D">
            <w:pPr>
              <w:jc w:val="center"/>
              <w:rPr>
                <w:b/>
              </w:rPr>
            </w:pPr>
          </w:p>
          <w:p w:rsidR="0031723A" w:rsidRPr="00B06067" w:rsidRDefault="005B7E5E" w:rsidP="005B7E5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27753">
              <w:rPr>
                <w:b/>
              </w:rPr>
              <w:t xml:space="preserve">           </w:t>
            </w:r>
            <w:r w:rsidR="0031723A" w:rsidRPr="00B06067">
              <w:rPr>
                <w:b/>
              </w:rPr>
              <w:t>Тема урока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276"/>
          <w:jc w:val="center"/>
        </w:trPr>
        <w:tc>
          <w:tcPr>
            <w:tcW w:w="1567" w:type="dxa"/>
            <w:vMerge/>
            <w:shd w:val="clear" w:color="auto" w:fill="auto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vMerge/>
            <w:shd w:val="clear" w:color="auto" w:fill="auto"/>
          </w:tcPr>
          <w:p w:rsidR="0031723A" w:rsidRPr="00B06067" w:rsidRDefault="0031723A" w:rsidP="00AB579D">
            <w:pPr>
              <w:jc w:val="center"/>
            </w:pPr>
          </w:p>
        </w:tc>
      </w:tr>
      <w:tr w:rsidR="0031723A" w:rsidRPr="00B06067" w:rsidTr="00AB579D">
        <w:trPr>
          <w:gridAfter w:val="1"/>
          <w:wAfter w:w="235" w:type="dxa"/>
          <w:cantSplit/>
          <w:trHeight w:val="276"/>
          <w:jc w:val="center"/>
        </w:trPr>
        <w:tc>
          <w:tcPr>
            <w:tcW w:w="1567" w:type="dxa"/>
            <w:vMerge/>
            <w:shd w:val="clear" w:color="auto" w:fill="auto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vMerge/>
            <w:shd w:val="clear" w:color="auto" w:fill="auto"/>
          </w:tcPr>
          <w:p w:rsidR="0031723A" w:rsidRPr="00B06067" w:rsidRDefault="0031723A" w:rsidP="00AB579D">
            <w:pPr>
              <w:jc w:val="center"/>
            </w:pPr>
          </w:p>
        </w:tc>
      </w:tr>
      <w:tr w:rsidR="0031723A" w:rsidRPr="00B06067" w:rsidTr="00AB579D">
        <w:trPr>
          <w:gridAfter w:val="1"/>
          <w:wAfter w:w="235" w:type="dxa"/>
          <w:cantSplit/>
          <w:trHeight w:val="276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jc w:val="center"/>
              <w:rPr>
                <w:b/>
              </w:rPr>
            </w:pPr>
            <w:r w:rsidRPr="000C49DF">
              <w:rPr>
                <w:b/>
              </w:rPr>
              <w:t>Бумага и картон</w:t>
            </w:r>
            <w:r>
              <w:rPr>
                <w:b/>
              </w:rPr>
              <w:t xml:space="preserve"> – 10 часов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7A1797" w:rsidP="00AB579D">
            <w:r>
              <w:t>Вводный инструктаж по ТБ</w:t>
            </w:r>
            <w:proofErr w:type="gramStart"/>
            <w:r>
              <w:t>.</w:t>
            </w:r>
            <w:r w:rsidR="0031723A" w:rsidRPr="00B06067">
              <w:t>В</w:t>
            </w:r>
            <w:proofErr w:type="gramEnd"/>
            <w:r w:rsidR="0031723A" w:rsidRPr="00B06067">
              <w:t>аза для осеннего букета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8E3A69" w:rsidP="00AB579D">
            <w:r>
              <w:t xml:space="preserve">Входной контроль. </w:t>
            </w:r>
            <w:r w:rsidR="0031723A" w:rsidRPr="00B06067">
              <w:t xml:space="preserve">Пластмассы </w:t>
            </w:r>
            <w:r w:rsidR="00490353">
              <w:t>.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8E3A69" w:rsidP="00AB579D">
            <w:r>
              <w:t xml:space="preserve">Анализ входного контроля. Работа над ошибками. </w:t>
            </w:r>
            <w:r w:rsidR="0031723A" w:rsidRPr="00B06067">
              <w:t>Подставки из пластиковых емкостей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 xml:space="preserve">Головоломка 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Игрушка-перевертыш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Игрушка-перевертыш</w:t>
            </w:r>
          </w:p>
        </w:tc>
      </w:tr>
      <w:tr w:rsidR="0031723A" w:rsidRPr="00B06067" w:rsidTr="00AB579D">
        <w:trPr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Декоративные композиции из нитяных колец</w:t>
            </w:r>
          </w:p>
        </w:tc>
        <w:tc>
          <w:tcPr>
            <w:tcW w:w="235" w:type="dxa"/>
            <w:tcBorders>
              <w:top w:val="nil"/>
              <w:right w:val="nil"/>
            </w:tcBorders>
          </w:tcPr>
          <w:p w:rsidR="0031723A" w:rsidRPr="00B06067" w:rsidRDefault="0031723A" w:rsidP="00AB579D"/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Каркасные модели из проволоки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Каркасные модели из проволоки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Кукла летучая мышь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jc w:val="center"/>
              <w:rPr>
                <w:b/>
              </w:rPr>
            </w:pPr>
            <w:r w:rsidRPr="000C49DF">
              <w:rPr>
                <w:b/>
              </w:rPr>
              <w:t>Текстильные материалы</w:t>
            </w:r>
            <w:r>
              <w:rPr>
                <w:b/>
              </w:rPr>
              <w:t xml:space="preserve"> – 5 часов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Кукла летучая мышь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Лепка декоративного рельефа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Игрушки-гармошки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 xml:space="preserve">Игрушки-гармошки 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15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Бусы из бумаги по технике оригами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jc w:val="center"/>
              <w:rPr>
                <w:b/>
              </w:rPr>
            </w:pPr>
            <w:r w:rsidRPr="000C49DF">
              <w:rPr>
                <w:b/>
              </w:rPr>
              <w:t>Металлы</w:t>
            </w:r>
            <w:r>
              <w:rPr>
                <w:b/>
              </w:rPr>
              <w:t>- 2 часа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Новогодние фонарики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 xml:space="preserve">Подвески </w:t>
            </w:r>
            <w:proofErr w:type="gramStart"/>
            <w:r w:rsidRPr="00B06067">
              <w:t>из</w:t>
            </w:r>
            <w:proofErr w:type="gramEnd"/>
            <w:r w:rsidRPr="00B06067">
              <w:t xml:space="preserve"> пенопласты  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jc w:val="center"/>
              <w:rPr>
                <w:b/>
              </w:rPr>
            </w:pPr>
            <w:r w:rsidRPr="000C49DF">
              <w:rPr>
                <w:b/>
              </w:rPr>
              <w:t>Утилизированные материалы</w:t>
            </w:r>
            <w:r>
              <w:rPr>
                <w:b/>
              </w:rPr>
              <w:t>- 5 часов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 xml:space="preserve">Маски из бумаги 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19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Футляр из ткани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Футляр из ткани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21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Игрушки из бумаги. Игрушка- собачка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Игрушки из бумаги. Игрушка- котенок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jc w:val="center"/>
              <w:rPr>
                <w:b/>
              </w:rPr>
            </w:pPr>
            <w:r w:rsidRPr="000C49DF">
              <w:rPr>
                <w:b/>
              </w:rPr>
              <w:t>Конструирование и моделирование</w:t>
            </w:r>
            <w:r>
              <w:rPr>
                <w:b/>
              </w:rPr>
              <w:t xml:space="preserve"> -7 часов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Оформление изделий вышивкой простым крестом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Оформление изделий вышивкой простым крестом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25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Декоративное панно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26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Нитяная графика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27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Брошь из фольги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</w:t>
            </w:r>
            <w:r w:rsidR="00A72226">
              <w:t>8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 xml:space="preserve">Поздравительная открытка 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529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29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B06067" w:rsidRDefault="0031723A" w:rsidP="00AB579D">
            <w:r w:rsidRPr="00B06067">
              <w:t>Сборка моделей транспортирующих устройств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9701" w:type="dxa"/>
            <w:gridSpan w:val="3"/>
            <w:shd w:val="clear" w:color="auto" w:fill="auto"/>
          </w:tcPr>
          <w:p w:rsidR="0031723A" w:rsidRPr="000C49DF" w:rsidRDefault="0031723A" w:rsidP="00AB579D">
            <w:pPr>
              <w:tabs>
                <w:tab w:val="left" w:pos="1455"/>
              </w:tabs>
              <w:ind w:left="-100"/>
              <w:jc w:val="center"/>
              <w:rPr>
                <w:b/>
              </w:rPr>
            </w:pPr>
            <w:r w:rsidRPr="000C49DF">
              <w:rPr>
                <w:b/>
              </w:rPr>
              <w:t>Практика работы на компьютере</w:t>
            </w:r>
            <w:r w:rsidR="009056C4">
              <w:rPr>
                <w:b/>
              </w:rPr>
              <w:t xml:space="preserve"> -3</w:t>
            </w:r>
            <w:r>
              <w:rPr>
                <w:b/>
              </w:rPr>
              <w:t xml:space="preserve"> час</w:t>
            </w:r>
            <w:r w:rsidR="00A72226">
              <w:rPr>
                <w:b/>
              </w:rPr>
              <w:t>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601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1341E1" w:rsidRDefault="0031723A" w:rsidP="00AB579D">
            <w:r w:rsidRPr="001341E1">
              <w:t>Компьютерные программы для работы с текстом. Ввод текста с клавиатуры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31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1341E1" w:rsidRDefault="0031723A" w:rsidP="00AB579D">
            <w:r w:rsidRPr="001341E1">
              <w:t>Текстовой редактор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32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1341E1" w:rsidRDefault="0031723A" w:rsidP="00AB579D">
            <w:r w:rsidRPr="001341E1">
              <w:t>Редактирование текста. Форматирование текста</w:t>
            </w:r>
            <w:r w:rsidR="00A72226">
              <w:t>.</w:t>
            </w:r>
            <w:r w:rsidR="00A72226" w:rsidRPr="001341E1">
              <w:t xml:space="preserve"> Сохранение электронного текста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Pr="00B06067" w:rsidRDefault="0031723A" w:rsidP="00AB579D">
            <w:pPr>
              <w:jc w:val="center"/>
            </w:pPr>
            <w:r>
              <w:t>33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31723A" w:rsidRPr="001341E1" w:rsidRDefault="001B25B9" w:rsidP="00AB579D">
            <w:r>
              <w:t xml:space="preserve"> Резерв. </w:t>
            </w:r>
            <w:r w:rsidR="00A72226">
              <w:t>Промежуточная аттестация.</w:t>
            </w:r>
          </w:p>
        </w:tc>
      </w:tr>
      <w:tr w:rsidR="0031723A" w:rsidRPr="00B06067" w:rsidTr="00AB579D">
        <w:trPr>
          <w:gridAfter w:val="1"/>
          <w:wAfter w:w="235" w:type="dxa"/>
          <w:cantSplit/>
          <w:trHeight w:val="475"/>
          <w:jc w:val="center"/>
        </w:trPr>
        <w:tc>
          <w:tcPr>
            <w:tcW w:w="1567" w:type="dxa"/>
            <w:shd w:val="clear" w:color="auto" w:fill="auto"/>
          </w:tcPr>
          <w:p w:rsidR="0031723A" w:rsidRDefault="0031723A" w:rsidP="00AB579D">
            <w:pPr>
              <w:jc w:val="center"/>
            </w:pPr>
            <w:r>
              <w:t>34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1723A" w:rsidRPr="00B06067" w:rsidRDefault="0031723A" w:rsidP="00AB579D">
            <w:pPr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A72226" w:rsidRDefault="001B25B9" w:rsidP="00AB579D">
            <w:r>
              <w:t xml:space="preserve">Резерв. </w:t>
            </w:r>
            <w:r w:rsidR="00A72226">
              <w:t>Анализ промежуточной аттестации.</w:t>
            </w:r>
          </w:p>
          <w:p w:rsidR="00A72226" w:rsidRDefault="00A72226" w:rsidP="00AB579D">
            <w:r>
              <w:t>Работа над ошибками.</w:t>
            </w:r>
          </w:p>
          <w:p w:rsidR="0031723A" w:rsidRPr="001341E1" w:rsidRDefault="00A72226" w:rsidP="00AB579D">
            <w:r>
              <w:t>Итоговый урок за курс «Технология в 4 классе»</w:t>
            </w:r>
          </w:p>
        </w:tc>
      </w:tr>
    </w:tbl>
    <w:p w:rsidR="0031723A" w:rsidRPr="00B06067" w:rsidRDefault="0031723A" w:rsidP="0031723A"/>
    <w:p w:rsidR="0031723A" w:rsidRDefault="0031723A" w:rsidP="0031723A"/>
    <w:p w:rsidR="002B7850" w:rsidRPr="00B6229D" w:rsidRDefault="002B7850"/>
    <w:sectPr w:rsidR="002B7850" w:rsidRPr="00B6229D" w:rsidSect="00A815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380"/>
    <w:multiLevelType w:val="multilevel"/>
    <w:tmpl w:val="7D7A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FE61414"/>
    <w:multiLevelType w:val="singleLevel"/>
    <w:tmpl w:val="8FAC37F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8F"/>
    <w:rsid w:val="00122B3D"/>
    <w:rsid w:val="001616FC"/>
    <w:rsid w:val="0018618F"/>
    <w:rsid w:val="001B25B9"/>
    <w:rsid w:val="002B7850"/>
    <w:rsid w:val="0031723A"/>
    <w:rsid w:val="0033374D"/>
    <w:rsid w:val="00343E56"/>
    <w:rsid w:val="003E2515"/>
    <w:rsid w:val="00424C6E"/>
    <w:rsid w:val="00427753"/>
    <w:rsid w:val="00490353"/>
    <w:rsid w:val="00492446"/>
    <w:rsid w:val="004E33CC"/>
    <w:rsid w:val="005B7E5E"/>
    <w:rsid w:val="0068291C"/>
    <w:rsid w:val="007A1797"/>
    <w:rsid w:val="00817A9F"/>
    <w:rsid w:val="00851932"/>
    <w:rsid w:val="008D1F17"/>
    <w:rsid w:val="008D3629"/>
    <w:rsid w:val="008E3A69"/>
    <w:rsid w:val="009056C4"/>
    <w:rsid w:val="009B16AB"/>
    <w:rsid w:val="00A5312F"/>
    <w:rsid w:val="00A72226"/>
    <w:rsid w:val="00A81545"/>
    <w:rsid w:val="00AF224A"/>
    <w:rsid w:val="00B6229D"/>
    <w:rsid w:val="00B80756"/>
    <w:rsid w:val="00BC3357"/>
    <w:rsid w:val="00C92A7F"/>
    <w:rsid w:val="00D53CA2"/>
    <w:rsid w:val="00F40905"/>
    <w:rsid w:val="00F8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618F"/>
    <w:pPr>
      <w:spacing w:before="72" w:after="144"/>
    </w:pPr>
  </w:style>
  <w:style w:type="paragraph" w:customStyle="1" w:styleId="Style3">
    <w:name w:val="Style3"/>
    <w:basedOn w:val="a"/>
    <w:rsid w:val="001861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7">
    <w:name w:val="Style7"/>
    <w:basedOn w:val="a"/>
    <w:rsid w:val="00186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rsid w:val="0018618F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rsid w:val="0018618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18618F"/>
    <w:rPr>
      <w:rFonts w:ascii="Arial" w:hAnsi="Arial" w:cs="Arial"/>
      <w:b/>
      <w:bCs/>
      <w:sz w:val="18"/>
      <w:szCs w:val="18"/>
    </w:rPr>
  </w:style>
  <w:style w:type="paragraph" w:customStyle="1" w:styleId="c29">
    <w:name w:val="c29"/>
    <w:basedOn w:val="a"/>
    <w:rsid w:val="00AF224A"/>
    <w:pPr>
      <w:spacing w:before="100" w:beforeAutospacing="1" w:after="100" w:afterAutospacing="1"/>
    </w:pPr>
  </w:style>
  <w:style w:type="paragraph" w:customStyle="1" w:styleId="c35">
    <w:name w:val="c35"/>
    <w:basedOn w:val="a"/>
    <w:rsid w:val="00AF224A"/>
    <w:pPr>
      <w:spacing w:before="100" w:beforeAutospacing="1" w:after="100" w:afterAutospacing="1"/>
    </w:pPr>
  </w:style>
  <w:style w:type="paragraph" w:customStyle="1" w:styleId="c3">
    <w:name w:val="c3"/>
    <w:basedOn w:val="a"/>
    <w:rsid w:val="00AF224A"/>
    <w:pPr>
      <w:spacing w:before="100" w:beforeAutospacing="1" w:after="100" w:afterAutospacing="1"/>
    </w:pPr>
  </w:style>
  <w:style w:type="character" w:customStyle="1" w:styleId="c45">
    <w:name w:val="c45"/>
    <w:basedOn w:val="a0"/>
    <w:rsid w:val="00AF224A"/>
  </w:style>
  <w:style w:type="character" w:customStyle="1" w:styleId="c9">
    <w:name w:val="c9"/>
    <w:basedOn w:val="a0"/>
    <w:rsid w:val="00AF224A"/>
  </w:style>
  <w:style w:type="character" w:customStyle="1" w:styleId="apple-converted-space">
    <w:name w:val="apple-converted-space"/>
    <w:basedOn w:val="a0"/>
    <w:rsid w:val="00AF224A"/>
  </w:style>
  <w:style w:type="paragraph" w:styleId="a4">
    <w:name w:val="No Spacing"/>
    <w:uiPriority w:val="1"/>
    <w:qFormat/>
    <w:rsid w:val="008D36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18F"/>
    <w:pPr>
      <w:spacing w:before="72" w:after="144"/>
    </w:pPr>
  </w:style>
  <w:style w:type="paragraph" w:customStyle="1" w:styleId="Style3">
    <w:name w:val="Style3"/>
    <w:basedOn w:val="a"/>
    <w:rsid w:val="001861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7">
    <w:name w:val="Style7"/>
    <w:basedOn w:val="a"/>
    <w:rsid w:val="00186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rsid w:val="0018618F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1">
    <w:name w:val="Font Style21"/>
    <w:basedOn w:val="a0"/>
    <w:rsid w:val="0018618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18618F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C7D9-516C-413E-AACB-E60FA1C4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Andrey.Lotov.obr72</dc:creator>
  <cp:lastModifiedBy>PC</cp:lastModifiedBy>
  <cp:revision>25</cp:revision>
  <cp:lastPrinted>2017-09-05T17:59:00Z</cp:lastPrinted>
  <dcterms:created xsi:type="dcterms:W3CDTF">2016-08-16T06:08:00Z</dcterms:created>
  <dcterms:modified xsi:type="dcterms:W3CDTF">2017-09-15T14:37:00Z</dcterms:modified>
</cp:coreProperties>
</file>